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186E" w14:textId="212B636D" w:rsidR="00D63A6B" w:rsidRDefault="005941FD" w:rsidP="005941FD">
      <w:pPr>
        <w:pStyle w:val="Rubrik1"/>
        <w:tabs>
          <w:tab w:val="left" w:pos="2694"/>
        </w:tabs>
      </w:pPr>
      <w:r>
        <w:rPr>
          <w:noProof/>
        </w:rPr>
        <w:drawing>
          <wp:anchor distT="0" distB="0" distL="114300" distR="114300" simplePos="0" relativeHeight="251658240" behindDoc="0" locked="0" layoutInCell="1" allowOverlap="1" wp14:anchorId="42D07390" wp14:editId="2EA99861">
            <wp:simplePos x="0" y="0"/>
            <wp:positionH relativeFrom="column">
              <wp:posOffset>-57565</wp:posOffset>
            </wp:positionH>
            <wp:positionV relativeFrom="paragraph">
              <wp:posOffset>-452451</wp:posOffset>
            </wp:positionV>
            <wp:extent cx="5760720" cy="59372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593725"/>
                    </a:xfrm>
                    <a:prstGeom prst="rect">
                      <a:avLst/>
                    </a:prstGeom>
                    <a:noFill/>
                    <a:ln>
                      <a:noFill/>
                    </a:ln>
                  </pic:spPr>
                </pic:pic>
              </a:graphicData>
            </a:graphic>
          </wp:anchor>
        </w:drawing>
      </w:r>
    </w:p>
    <w:p w14:paraId="609796D0" w14:textId="19DF2E49" w:rsidR="00EB30DF" w:rsidRPr="000E6B3F" w:rsidRDefault="000C04B2" w:rsidP="000E6B3F">
      <w:pPr>
        <w:pStyle w:val="Rubrik1"/>
      </w:pPr>
      <w:r w:rsidRPr="000E6B3F">
        <w:t xml:space="preserve">Tillsammans minskar vi suicid                  </w:t>
      </w:r>
    </w:p>
    <w:p w14:paraId="786B2E36" w14:textId="06F485EF" w:rsidR="00365272" w:rsidRDefault="00906E88" w:rsidP="002E2D40">
      <w:pPr>
        <w:pStyle w:val="paragraph"/>
        <w:spacing w:before="0" w:beforeAutospacing="0" w:after="0" w:afterAutospacing="0"/>
        <w:rPr>
          <w:rStyle w:val="Betoning"/>
          <w:rFonts w:eastAsiaTheme="minorEastAsia"/>
          <w:b/>
          <w:i w:val="0"/>
        </w:rPr>
      </w:pPr>
      <w:r>
        <w:rPr>
          <w:rStyle w:val="Betoning"/>
          <w:rFonts w:eastAsiaTheme="minorEastAsia"/>
          <w:b/>
          <w:i w:val="0"/>
        </w:rPr>
        <w:t>Den 10 september är den internationella suic</w:t>
      </w:r>
      <w:r w:rsidR="0044572A">
        <w:rPr>
          <w:rStyle w:val="Betoning"/>
          <w:rFonts w:eastAsiaTheme="minorEastAsia"/>
          <w:b/>
          <w:i w:val="0"/>
        </w:rPr>
        <w:t>idpreventiva dagen, en dag som lanserats av Världshälsoorganisationen (WHO). I år samverkar flera regioner för att berätta om suicidprevention och den hjälp som finns att få.</w:t>
      </w:r>
    </w:p>
    <w:p w14:paraId="67CE0D83" w14:textId="77777777" w:rsidR="002E2D40" w:rsidRDefault="002E2D40" w:rsidP="002E2D40">
      <w:pPr>
        <w:pStyle w:val="paragraph"/>
        <w:spacing w:before="0" w:beforeAutospacing="0" w:after="0" w:afterAutospacing="0"/>
        <w:rPr>
          <w:shd w:val="clear" w:color="auto" w:fill="FFFFFF"/>
        </w:rPr>
      </w:pPr>
    </w:p>
    <w:p w14:paraId="3F36ACAB" w14:textId="56C308D2" w:rsidR="00552CE8" w:rsidRDefault="00680362" w:rsidP="00680362">
      <w:pPr>
        <w:rPr>
          <w:rStyle w:val="normaltextrun"/>
          <w:rFonts w:ascii="Calibri" w:hAnsi="Calibri" w:cs="Calibri"/>
          <w:color w:val="000000"/>
        </w:rPr>
      </w:pPr>
      <w:r>
        <w:rPr>
          <w:shd w:val="clear" w:color="auto" w:fill="FFFFFF"/>
        </w:rPr>
        <w:t xml:space="preserve">Antalet </w:t>
      </w:r>
      <w:r w:rsidR="00EA26AF">
        <w:rPr>
          <w:shd w:val="clear" w:color="auto" w:fill="FFFFFF"/>
        </w:rPr>
        <w:t>suicid</w:t>
      </w:r>
      <w:r>
        <w:rPr>
          <w:shd w:val="clear" w:color="auto" w:fill="FFFFFF"/>
        </w:rPr>
        <w:t xml:space="preserve"> har legat på sam</w:t>
      </w:r>
      <w:r w:rsidR="00EA26AF">
        <w:rPr>
          <w:shd w:val="clear" w:color="auto" w:fill="FFFFFF"/>
        </w:rPr>
        <w:t>ma nivå de senaste tjugo åren. I Sverige dör ungefär 1</w:t>
      </w:r>
      <w:r w:rsidR="000C04B2">
        <w:rPr>
          <w:shd w:val="clear" w:color="auto" w:fill="FFFFFF"/>
        </w:rPr>
        <w:t xml:space="preserve"> 6</w:t>
      </w:r>
      <w:r w:rsidR="00EA26AF">
        <w:rPr>
          <w:shd w:val="clear" w:color="auto" w:fill="FFFFFF"/>
        </w:rPr>
        <w:t>00 människor varje år</w:t>
      </w:r>
      <w:r>
        <w:rPr>
          <w:shd w:val="clear" w:color="auto" w:fill="FFFFFF"/>
        </w:rPr>
        <w:t xml:space="preserve">, vilket innebär </w:t>
      </w:r>
      <w:r w:rsidR="00BC45B1">
        <w:rPr>
          <w:shd w:val="clear" w:color="auto" w:fill="FFFFFF"/>
        </w:rPr>
        <w:t xml:space="preserve">att </w:t>
      </w:r>
      <w:r>
        <w:rPr>
          <w:shd w:val="clear" w:color="auto" w:fill="FFFFFF"/>
        </w:rPr>
        <w:t xml:space="preserve">ett </w:t>
      </w:r>
      <w:r w:rsidR="00196A79">
        <w:rPr>
          <w:shd w:val="clear" w:color="auto" w:fill="FFFFFF"/>
        </w:rPr>
        <w:t xml:space="preserve">fullbordat </w:t>
      </w:r>
      <w:r w:rsidR="00EA26AF">
        <w:rPr>
          <w:shd w:val="clear" w:color="auto" w:fill="FFFFFF"/>
        </w:rPr>
        <w:t>suicid</w:t>
      </w:r>
      <w:r>
        <w:rPr>
          <w:shd w:val="clear" w:color="auto" w:fill="FFFFFF"/>
        </w:rPr>
        <w:t xml:space="preserve"> </w:t>
      </w:r>
      <w:r w:rsidR="00BC45B1">
        <w:rPr>
          <w:shd w:val="clear" w:color="auto" w:fill="FFFFFF"/>
        </w:rPr>
        <w:t xml:space="preserve">sker </w:t>
      </w:r>
      <w:r>
        <w:rPr>
          <w:shd w:val="clear" w:color="auto" w:fill="FFFFFF"/>
        </w:rPr>
        <w:t xml:space="preserve">var sjätte timme eller cirka fyra människoliv om dagen. </w:t>
      </w:r>
      <w:r w:rsidR="00196A79">
        <w:rPr>
          <w:shd w:val="clear" w:color="auto" w:fill="FFFFFF"/>
        </w:rPr>
        <w:t xml:space="preserve">Utöver det görs långt fler suicidförsök. </w:t>
      </w:r>
    </w:p>
    <w:p w14:paraId="23D60FC2" w14:textId="277E809D" w:rsidR="008B7588" w:rsidRDefault="008B7588" w:rsidP="008B7588">
      <w:pPr>
        <w:rPr>
          <w:shd w:val="clear" w:color="auto" w:fill="FFFFFF"/>
        </w:rPr>
      </w:pPr>
      <w:r w:rsidRPr="00DA4750">
        <w:rPr>
          <w:shd w:val="clear" w:color="auto" w:fill="FFFFFF"/>
        </w:rPr>
        <w:t>Under 2019 tog 49 personer i Värmland sitt liv. Av dessa var 10 osäkra självmord, det vill säga man kunde inte med säkerhet säga att självmord var avsikten.</w:t>
      </w:r>
    </w:p>
    <w:p w14:paraId="40ED933C" w14:textId="14418063" w:rsidR="00787E03" w:rsidRDefault="00E7140E" w:rsidP="00680362">
      <w:pPr>
        <w:rPr>
          <w:rStyle w:val="normaltextrun"/>
          <w:rFonts w:ascii="Calibri" w:hAnsi="Calibri" w:cs="Calibri"/>
          <w:color w:val="000000"/>
        </w:rPr>
      </w:pPr>
      <w:r>
        <w:rPr>
          <w:rStyle w:val="normaltextrun"/>
          <w:rFonts w:ascii="Calibri" w:hAnsi="Calibri" w:cs="Calibri"/>
          <w:color w:val="000000"/>
        </w:rPr>
        <w:t>Suicid och suicidförsök är kostsamt både i lidande och i pengar.</w:t>
      </w:r>
      <w:r w:rsidR="00925789">
        <w:rPr>
          <w:rStyle w:val="normaltextrun"/>
          <w:rFonts w:ascii="Calibri" w:hAnsi="Calibri" w:cs="Calibri"/>
          <w:color w:val="000000"/>
        </w:rPr>
        <w:t xml:space="preserve"> </w:t>
      </w:r>
      <w:r>
        <w:rPr>
          <w:rStyle w:val="normaltextrun"/>
          <w:rFonts w:ascii="Calibri" w:hAnsi="Calibri" w:cs="Calibri"/>
          <w:color w:val="000000"/>
        </w:rPr>
        <w:t xml:space="preserve">För samhället </w:t>
      </w:r>
      <w:r w:rsidR="00680362">
        <w:rPr>
          <w:rStyle w:val="normaltextrun"/>
          <w:rFonts w:ascii="Calibri" w:hAnsi="Calibri" w:cs="Calibri"/>
          <w:color w:val="000000"/>
        </w:rPr>
        <w:t xml:space="preserve">kostar </w:t>
      </w:r>
      <w:r>
        <w:rPr>
          <w:rStyle w:val="normaltextrun"/>
          <w:rFonts w:ascii="Calibri" w:hAnsi="Calibri" w:cs="Calibri"/>
          <w:color w:val="000000"/>
        </w:rPr>
        <w:t>det många miljoner årligen men f</w:t>
      </w:r>
      <w:r w:rsidR="00680362">
        <w:rPr>
          <w:rStyle w:val="normaltextrun"/>
          <w:rFonts w:ascii="Calibri" w:hAnsi="Calibri" w:cs="Calibri"/>
          <w:color w:val="000000"/>
        </w:rPr>
        <w:t>ör de drabbade famil</w:t>
      </w:r>
      <w:r>
        <w:rPr>
          <w:rStyle w:val="normaltextrun"/>
          <w:rFonts w:ascii="Calibri" w:hAnsi="Calibri" w:cs="Calibri"/>
          <w:color w:val="000000"/>
        </w:rPr>
        <w:t>jerna är tragedin inte mätbar</w:t>
      </w:r>
      <w:r w:rsidR="00680362">
        <w:rPr>
          <w:rStyle w:val="normaltextrun"/>
          <w:rFonts w:ascii="Calibri" w:hAnsi="Calibri" w:cs="Calibri"/>
          <w:color w:val="000000"/>
        </w:rPr>
        <w:t xml:space="preserve">. </w:t>
      </w:r>
      <w:r>
        <w:rPr>
          <w:rStyle w:val="normaltextrun"/>
          <w:rFonts w:ascii="Calibri" w:hAnsi="Calibri" w:cs="Calibri"/>
          <w:color w:val="000000"/>
        </w:rPr>
        <w:t>Suicid går dock att förebygga och många av samhällets aktörer har en viktig roll i det arbetet.</w:t>
      </w:r>
      <w:r w:rsidR="003853F3">
        <w:rPr>
          <w:rStyle w:val="normaltextrun"/>
          <w:rFonts w:ascii="Calibri" w:hAnsi="Calibri" w:cs="Calibri"/>
          <w:color w:val="000000"/>
        </w:rPr>
        <w:t xml:space="preserve"> </w:t>
      </w:r>
    </w:p>
    <w:p w14:paraId="1BE62C75" w14:textId="090D17A9" w:rsidR="00C13732" w:rsidRPr="00C13732" w:rsidRDefault="00C13732" w:rsidP="00C13732">
      <w:pPr>
        <w:spacing w:after="120"/>
        <w:rPr>
          <w:rStyle w:val="normaltextrun"/>
        </w:rPr>
      </w:pPr>
      <w:r>
        <w:t xml:space="preserve">Utbrottet av Covid-19 har inneburit en stor omställning för de flesta. Under kriser är det vanligt att reagera med oro, stress, sorg och nedstämdhet. Men även när det inte är en pandemi är besvär som dessa vanliga. </w:t>
      </w:r>
    </w:p>
    <w:p w14:paraId="45A32CB5" w14:textId="0365F55F" w:rsidR="00787E03" w:rsidRPr="006A6EB4" w:rsidRDefault="00787E03" w:rsidP="00680362">
      <w:pPr>
        <w:pStyle w:val="Rubrik2"/>
        <w:rPr>
          <w:b/>
          <w:bCs/>
        </w:rPr>
      </w:pPr>
      <w:r w:rsidRPr="006A6EB4">
        <w:rPr>
          <w:b/>
          <w:bCs/>
        </w:rPr>
        <w:t xml:space="preserve">Så samarbetar </w:t>
      </w:r>
      <w:r w:rsidRPr="00DA4750">
        <w:rPr>
          <w:b/>
          <w:bCs/>
        </w:rPr>
        <w:t xml:space="preserve">vi </w:t>
      </w:r>
      <w:r w:rsidR="00552CE8" w:rsidRPr="00DA4750">
        <w:rPr>
          <w:b/>
          <w:bCs/>
        </w:rPr>
        <w:t xml:space="preserve">i </w:t>
      </w:r>
      <w:r w:rsidR="006A6EB4" w:rsidRPr="00DA4750">
        <w:rPr>
          <w:b/>
          <w:bCs/>
        </w:rPr>
        <w:t xml:space="preserve">Värmlands </w:t>
      </w:r>
      <w:r w:rsidR="00552CE8" w:rsidRPr="00DA4750">
        <w:rPr>
          <w:b/>
          <w:bCs/>
        </w:rPr>
        <w:t>län</w:t>
      </w:r>
      <w:r w:rsidR="00552CE8" w:rsidRPr="006A6EB4">
        <w:rPr>
          <w:b/>
          <w:bCs/>
        </w:rPr>
        <w:t xml:space="preserve"> </w:t>
      </w:r>
      <w:r w:rsidRPr="006A6EB4">
        <w:rPr>
          <w:b/>
          <w:bCs/>
        </w:rPr>
        <w:t>för att förebygga suicid</w:t>
      </w:r>
    </w:p>
    <w:p w14:paraId="33D28866" w14:textId="09077961" w:rsidR="00196A79" w:rsidRDefault="00552CE8" w:rsidP="00C0605A">
      <w:pPr>
        <w:rPr>
          <w:rStyle w:val="normaltextrun"/>
          <w:rFonts w:ascii="Calibri" w:hAnsi="Calibri" w:cs="Calibri"/>
          <w:color w:val="FF0000"/>
        </w:rPr>
      </w:pPr>
      <w:r>
        <w:t>Många aktörer är viktiga i det suicidförebyggande arbetet. Tidiga insatser i kommuner, en hälso- och sjukvård med bra kunskap om psykisk ohälsa och ett civilsamhälle som erbjuder stöd för anhöriga är</w:t>
      </w:r>
      <w:r w:rsidR="00E7140E">
        <w:t xml:space="preserve"> några exempel. Att vi samarbetar</w:t>
      </w:r>
      <w:r>
        <w:t xml:space="preserve"> kring det förbyggande arbetet är av stor vikt</w:t>
      </w:r>
      <w:r w:rsidR="00DA4750">
        <w:t xml:space="preserve"> eftersom</w:t>
      </w:r>
      <w:r w:rsidR="00196A79">
        <w:t xml:space="preserve"> vi har olika kunskaper som kompletterar varandra</w:t>
      </w:r>
      <w:r>
        <w:t xml:space="preserve">. </w:t>
      </w:r>
    </w:p>
    <w:p w14:paraId="24808392" w14:textId="371DA91A" w:rsidR="007525F8" w:rsidRPr="00B111C3" w:rsidRDefault="007525F8" w:rsidP="007525F8">
      <w:r w:rsidRPr="00B111C3">
        <w:t>I Värmlands län finns Regionala nätverket för suicidprevention i Värmland där Region Värmland, länets alla kommuner och flera andra organisationer har representanter. Flera av representanterna är också med i länsgemensamma arbetsgrupper. Arbetsgrupperna är forskning och utveckling, handlingsplan, kommunikation</w:t>
      </w:r>
      <w:r w:rsidR="00331B88" w:rsidRPr="00B111C3">
        <w:t>splanering</w:t>
      </w:r>
      <w:r w:rsidRPr="00B111C3">
        <w:t>, konferens samt utbildning och insatser. Det är inom de områdena som det regionala nätverket arbetar i första hand.</w:t>
      </w:r>
    </w:p>
    <w:p w14:paraId="714431BB" w14:textId="735ED32F" w:rsidR="007525F8" w:rsidRPr="00B111C3" w:rsidRDefault="007525F8" w:rsidP="007525F8">
      <w:r w:rsidRPr="00B111C3">
        <w:t xml:space="preserve">De senaste åren har nätverket anordnat en konferens i samband med internationella suicidpreventiva dagen. I år blir det ingen konferens i Värmland. </w:t>
      </w:r>
      <w:r w:rsidR="002C1E7B" w:rsidRPr="00B111C3">
        <w:t xml:space="preserve">I stället satsar vi på en informationskampanj som vi genomför tillsammans med de </w:t>
      </w:r>
      <w:r w:rsidR="009935CD" w:rsidRPr="00B111C3">
        <w:t xml:space="preserve">andra </w:t>
      </w:r>
      <w:r w:rsidR="00957BD2" w:rsidRPr="00957BD2">
        <w:t xml:space="preserve">sex </w:t>
      </w:r>
      <w:r w:rsidR="002C1E7B" w:rsidRPr="00B111C3">
        <w:t xml:space="preserve">regionerna i sjukvårdsregion Mellansverige. I kampanjen ingår att berätta om en </w:t>
      </w:r>
      <w:r w:rsidR="00382AE2" w:rsidRPr="00B111C3">
        <w:t xml:space="preserve">nationell </w:t>
      </w:r>
      <w:r w:rsidR="002C1E7B" w:rsidRPr="00B111C3">
        <w:t xml:space="preserve">digital konferens </w:t>
      </w:r>
      <w:r w:rsidR="0031347D" w:rsidRPr="00B111C3">
        <w:t>om suicidprevention.</w:t>
      </w:r>
    </w:p>
    <w:p w14:paraId="083A4996" w14:textId="126E2E05" w:rsidR="007525F8" w:rsidRPr="00196A79" w:rsidRDefault="00382AE2" w:rsidP="00C0605A">
      <w:pPr>
        <w:rPr>
          <w:rStyle w:val="normaltextrun"/>
          <w:rFonts w:ascii="Calibri" w:hAnsi="Calibri" w:cs="Calibri"/>
          <w:color w:val="FF0000"/>
        </w:rPr>
      </w:pPr>
      <w:r w:rsidRPr="00B111C3">
        <w:t>Den nationella k</w:t>
      </w:r>
      <w:r w:rsidR="00DF7D5E">
        <w:t>onferensen</w:t>
      </w:r>
      <w:r w:rsidRPr="00B111C3">
        <w:t xml:space="preserve"> </w:t>
      </w:r>
      <w:r w:rsidR="00372898" w:rsidRPr="00B111C3">
        <w:t xml:space="preserve">ersätter den 13:e </w:t>
      </w:r>
      <w:r w:rsidR="007525F8" w:rsidRPr="00B111C3">
        <w:t>nationella konferens</w:t>
      </w:r>
      <w:r w:rsidR="007968BB" w:rsidRPr="00B111C3">
        <w:t>en</w:t>
      </w:r>
      <w:r w:rsidR="007525F8" w:rsidRPr="00B111C3">
        <w:t xml:space="preserve"> om suicidprevention</w:t>
      </w:r>
      <w:r w:rsidR="007968BB" w:rsidRPr="00B111C3">
        <w:t>,</w:t>
      </w:r>
      <w:r w:rsidR="007525F8" w:rsidRPr="00B111C3">
        <w:t xml:space="preserve"> </w:t>
      </w:r>
      <w:r w:rsidR="00372898" w:rsidRPr="00B111C3">
        <w:t xml:space="preserve">som skulle </w:t>
      </w:r>
      <w:r w:rsidR="007525F8" w:rsidRPr="00B111C3">
        <w:t>ha ägt rum i Stockholm</w:t>
      </w:r>
      <w:r w:rsidR="007968BB" w:rsidRPr="00B111C3">
        <w:t xml:space="preserve"> under hösten 2021</w:t>
      </w:r>
      <w:r w:rsidR="007525F8" w:rsidRPr="00B111C3">
        <w:t>. Med anledning av pandemin blir det i stället ett digitalt arrangemang den suicidpreventiva dagen.</w:t>
      </w:r>
    </w:p>
    <w:p w14:paraId="56BC0015" w14:textId="0BA3322D" w:rsidR="00680362" w:rsidRPr="00444C9F" w:rsidRDefault="00680362" w:rsidP="00680362">
      <w:pPr>
        <w:pStyle w:val="Rubrik2"/>
        <w:rPr>
          <w:b/>
          <w:bCs/>
        </w:rPr>
      </w:pPr>
      <w:r w:rsidRPr="00444C9F">
        <w:rPr>
          <w:b/>
          <w:bCs/>
        </w:rPr>
        <w:t>Nationell suicidpreventiv konferens</w:t>
      </w:r>
    </w:p>
    <w:p w14:paraId="47717038" w14:textId="77777777" w:rsidR="00BC45B1" w:rsidRDefault="00680362" w:rsidP="00680362">
      <w:r w:rsidRPr="001F4ADC">
        <w:t>Fredag den 10 september kl. 9.00-12.30</w:t>
      </w:r>
      <w:r>
        <w:t xml:space="preserve"> anordnar Folkhälsomyndigheten</w:t>
      </w:r>
      <w:r w:rsidR="00BC45B1">
        <w:t xml:space="preserve">, Socialstyrelsen och Nationellt Centrum för Suicidforskning och Prevention (NASP) </w:t>
      </w:r>
      <w:r>
        <w:t>en kostnadsfr</w:t>
      </w:r>
      <w:r w:rsidR="000C04B2">
        <w:t xml:space="preserve">i digital konferens med temat </w:t>
      </w:r>
      <w:r w:rsidR="00BC45B1">
        <w:t xml:space="preserve">Livsavgörande samverkan – en digital konferens på den suicidpreventiva dagen 2021. </w:t>
      </w:r>
    </w:p>
    <w:p w14:paraId="02D640B2" w14:textId="7E08EAD2" w:rsidR="00BC45B1" w:rsidRDefault="00BC45B1" w:rsidP="00BC45B1">
      <w:r>
        <w:lastRenderedPageBreak/>
        <w:t>Konferensen vänder sig till alla som vill veta mer om suicid och suicidprevention. Programmet är särskilt lämpligt för alla som i sitt professionella eller ideella arbete kommer i kontakt med frågor som rör psykisk hälsa och suicidprevention.</w:t>
      </w:r>
    </w:p>
    <w:p w14:paraId="495B7D5E" w14:textId="1D8AABB6" w:rsidR="000C04B2" w:rsidRDefault="00BC45B1" w:rsidP="00680362">
      <w:r>
        <w:t xml:space="preserve">Anmäl dig här: </w:t>
      </w:r>
      <w:hyperlink r:id="rId12" w:history="1">
        <w:r>
          <w:rPr>
            <w:rStyle w:val="Hyperlnk"/>
          </w:rPr>
          <w:t>210910 Livsavgörande samverkan — Folkhälsomyndigheten (folkhalsomyndigheten.se)</w:t>
        </w:r>
      </w:hyperlink>
    </w:p>
    <w:p w14:paraId="78AE55D8" w14:textId="189A7E51" w:rsidR="00E878CA" w:rsidRPr="0091221F" w:rsidRDefault="00680362" w:rsidP="00680362">
      <w:pPr>
        <w:pStyle w:val="Rubrik2"/>
        <w:rPr>
          <w:b/>
          <w:bCs/>
        </w:rPr>
      </w:pPr>
      <w:r w:rsidRPr="0091221F">
        <w:rPr>
          <w:b/>
          <w:bCs/>
        </w:rPr>
        <w:t xml:space="preserve">Hjälp och stöd finns! </w:t>
      </w:r>
    </w:p>
    <w:p w14:paraId="494DA5D6" w14:textId="3C0B6FBE" w:rsidR="00CB16EB" w:rsidRPr="00CB16EB" w:rsidRDefault="00CB16EB" w:rsidP="00CB16EB">
      <w:r w:rsidRPr="00CB16EB">
        <w:t xml:space="preserve">I </w:t>
      </w:r>
      <w:hyperlink r:id="rId13" w:history="1">
        <w:r w:rsidRPr="00CB16EB">
          <w:rPr>
            <w:rStyle w:val="Hyperlnk"/>
          </w:rPr>
          <w:t>broschy</w:t>
        </w:r>
        <w:r w:rsidR="004D7E37">
          <w:rPr>
            <w:rStyle w:val="Hyperlnk"/>
          </w:rPr>
          <w:t>ren Råd för psykiska hälsa</w:t>
        </w:r>
      </w:hyperlink>
      <w:r w:rsidR="004D7E37">
        <w:rPr>
          <w:rStyle w:val="Hyperlnk"/>
        </w:rPr>
        <w:t xml:space="preserve"> </w:t>
      </w:r>
      <w:r w:rsidRPr="00CB16EB">
        <w:t>har Sveriges Kommuner och Regioner (SKR) samlat fem huskurer för psykisk hälsa och viktiga länkar dit du kan vända dig om du mår dåligt eller har funderingar om ditt mående.</w:t>
      </w:r>
    </w:p>
    <w:p w14:paraId="1EACAF85" w14:textId="7942C3A7" w:rsidR="00646C15" w:rsidRPr="000C04B2" w:rsidRDefault="00CB16EB" w:rsidP="0000664F">
      <w:pPr>
        <w:rPr>
          <w:rFonts w:ascii="Calibri" w:hAnsi="Calibri" w:cs="Calibri"/>
        </w:rPr>
      </w:pPr>
      <w:r w:rsidRPr="00CB16EB">
        <w:rPr>
          <w:rFonts w:ascii="Calibri" w:hAnsi="Calibri" w:cs="Calibri"/>
        </w:rPr>
        <w:t xml:space="preserve">På </w:t>
      </w:r>
      <w:hyperlink r:id="rId14" w:history="1">
        <w:r w:rsidRPr="00BF193F">
          <w:rPr>
            <w:rStyle w:val="Hyperlnk"/>
            <w:rFonts w:ascii="Calibri" w:hAnsi="Calibri" w:cs="Calibri"/>
          </w:rPr>
          <w:t>1177.se</w:t>
        </w:r>
      </w:hyperlink>
      <w:r w:rsidRPr="00CB16EB">
        <w:rPr>
          <w:rFonts w:ascii="Calibri" w:hAnsi="Calibri" w:cs="Calibri"/>
        </w:rPr>
        <w:t xml:space="preserve"> finns samlad information kring psykisk hälsa, suicid och suicidtankar.</w:t>
      </w:r>
    </w:p>
    <w:sectPr w:rsidR="00646C15" w:rsidRPr="000C04B2">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58CA" w14:textId="77777777" w:rsidR="00174311" w:rsidRDefault="00174311" w:rsidP="00680362">
      <w:pPr>
        <w:spacing w:after="0" w:line="240" w:lineRule="auto"/>
      </w:pPr>
      <w:r>
        <w:separator/>
      </w:r>
    </w:p>
  </w:endnote>
  <w:endnote w:type="continuationSeparator" w:id="0">
    <w:p w14:paraId="52FBBA7B" w14:textId="77777777" w:rsidR="00174311" w:rsidRDefault="00174311" w:rsidP="00680362">
      <w:pPr>
        <w:spacing w:after="0" w:line="240" w:lineRule="auto"/>
      </w:pPr>
      <w:r>
        <w:continuationSeparator/>
      </w:r>
    </w:p>
  </w:endnote>
  <w:endnote w:type="continuationNotice" w:id="1">
    <w:p w14:paraId="6366B2D8" w14:textId="77777777" w:rsidR="00174311" w:rsidRDefault="001743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A521" w14:textId="77777777" w:rsidR="00174311" w:rsidRDefault="00174311" w:rsidP="00680362">
      <w:pPr>
        <w:spacing w:after="0" w:line="240" w:lineRule="auto"/>
      </w:pPr>
      <w:r>
        <w:separator/>
      </w:r>
    </w:p>
  </w:footnote>
  <w:footnote w:type="continuationSeparator" w:id="0">
    <w:p w14:paraId="356FC06F" w14:textId="77777777" w:rsidR="00174311" w:rsidRDefault="00174311" w:rsidP="00680362">
      <w:pPr>
        <w:spacing w:after="0" w:line="240" w:lineRule="auto"/>
      </w:pPr>
      <w:r>
        <w:continuationSeparator/>
      </w:r>
    </w:p>
  </w:footnote>
  <w:footnote w:type="continuationNotice" w:id="1">
    <w:p w14:paraId="08EE7D1C" w14:textId="77777777" w:rsidR="00174311" w:rsidRDefault="001743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1137" w14:textId="6DE2DB10" w:rsidR="00A85812" w:rsidRDefault="00A85812">
    <w:pPr>
      <w:pStyle w:val="Sidhuvud"/>
    </w:pPr>
  </w:p>
  <w:p w14:paraId="60D56208" w14:textId="24EC3BAA" w:rsidR="00680362" w:rsidRDefault="00A85812" w:rsidP="00A85812">
    <w:pPr>
      <w:pStyle w:val="Sidhuvud"/>
      <w:tabs>
        <w:tab w:val="clear" w:pos="4536"/>
        <w:tab w:val="clear" w:pos="9072"/>
        <w:tab w:val="left" w:pos="28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C5037"/>
    <w:multiLevelType w:val="hybridMultilevel"/>
    <w:tmpl w:val="485EA296"/>
    <w:lvl w:ilvl="0" w:tplc="C9C29596">
      <w:start w:val="1"/>
      <w:numFmt w:val="bullet"/>
      <w:lvlText w:val="•"/>
      <w:lvlJc w:val="left"/>
      <w:pPr>
        <w:tabs>
          <w:tab w:val="num" w:pos="720"/>
        </w:tabs>
        <w:ind w:left="720" w:hanging="360"/>
      </w:pPr>
      <w:rPr>
        <w:rFonts w:ascii="Arial" w:hAnsi="Arial" w:hint="default"/>
      </w:rPr>
    </w:lvl>
    <w:lvl w:ilvl="1" w:tplc="23BE974C" w:tentative="1">
      <w:start w:val="1"/>
      <w:numFmt w:val="bullet"/>
      <w:lvlText w:val="•"/>
      <w:lvlJc w:val="left"/>
      <w:pPr>
        <w:tabs>
          <w:tab w:val="num" w:pos="1440"/>
        </w:tabs>
        <w:ind w:left="1440" w:hanging="360"/>
      </w:pPr>
      <w:rPr>
        <w:rFonts w:ascii="Arial" w:hAnsi="Arial" w:hint="default"/>
      </w:rPr>
    </w:lvl>
    <w:lvl w:ilvl="2" w:tplc="CE262282" w:tentative="1">
      <w:start w:val="1"/>
      <w:numFmt w:val="bullet"/>
      <w:lvlText w:val="•"/>
      <w:lvlJc w:val="left"/>
      <w:pPr>
        <w:tabs>
          <w:tab w:val="num" w:pos="2160"/>
        </w:tabs>
        <w:ind w:left="2160" w:hanging="360"/>
      </w:pPr>
      <w:rPr>
        <w:rFonts w:ascii="Arial" w:hAnsi="Arial" w:hint="default"/>
      </w:rPr>
    </w:lvl>
    <w:lvl w:ilvl="3" w:tplc="2A6CFF4C" w:tentative="1">
      <w:start w:val="1"/>
      <w:numFmt w:val="bullet"/>
      <w:lvlText w:val="•"/>
      <w:lvlJc w:val="left"/>
      <w:pPr>
        <w:tabs>
          <w:tab w:val="num" w:pos="2880"/>
        </w:tabs>
        <w:ind w:left="2880" w:hanging="360"/>
      </w:pPr>
      <w:rPr>
        <w:rFonts w:ascii="Arial" w:hAnsi="Arial" w:hint="default"/>
      </w:rPr>
    </w:lvl>
    <w:lvl w:ilvl="4" w:tplc="96ACD928" w:tentative="1">
      <w:start w:val="1"/>
      <w:numFmt w:val="bullet"/>
      <w:lvlText w:val="•"/>
      <w:lvlJc w:val="left"/>
      <w:pPr>
        <w:tabs>
          <w:tab w:val="num" w:pos="3600"/>
        </w:tabs>
        <w:ind w:left="3600" w:hanging="360"/>
      </w:pPr>
      <w:rPr>
        <w:rFonts w:ascii="Arial" w:hAnsi="Arial" w:hint="default"/>
      </w:rPr>
    </w:lvl>
    <w:lvl w:ilvl="5" w:tplc="750018DA" w:tentative="1">
      <w:start w:val="1"/>
      <w:numFmt w:val="bullet"/>
      <w:lvlText w:val="•"/>
      <w:lvlJc w:val="left"/>
      <w:pPr>
        <w:tabs>
          <w:tab w:val="num" w:pos="4320"/>
        </w:tabs>
        <w:ind w:left="4320" w:hanging="360"/>
      </w:pPr>
      <w:rPr>
        <w:rFonts w:ascii="Arial" w:hAnsi="Arial" w:hint="default"/>
      </w:rPr>
    </w:lvl>
    <w:lvl w:ilvl="6" w:tplc="E10AD9F4" w:tentative="1">
      <w:start w:val="1"/>
      <w:numFmt w:val="bullet"/>
      <w:lvlText w:val="•"/>
      <w:lvlJc w:val="left"/>
      <w:pPr>
        <w:tabs>
          <w:tab w:val="num" w:pos="5040"/>
        </w:tabs>
        <w:ind w:left="5040" w:hanging="360"/>
      </w:pPr>
      <w:rPr>
        <w:rFonts w:ascii="Arial" w:hAnsi="Arial" w:hint="default"/>
      </w:rPr>
    </w:lvl>
    <w:lvl w:ilvl="7" w:tplc="F030134E" w:tentative="1">
      <w:start w:val="1"/>
      <w:numFmt w:val="bullet"/>
      <w:lvlText w:val="•"/>
      <w:lvlJc w:val="left"/>
      <w:pPr>
        <w:tabs>
          <w:tab w:val="num" w:pos="5760"/>
        </w:tabs>
        <w:ind w:left="5760" w:hanging="360"/>
      </w:pPr>
      <w:rPr>
        <w:rFonts w:ascii="Arial" w:hAnsi="Arial" w:hint="default"/>
      </w:rPr>
    </w:lvl>
    <w:lvl w:ilvl="8" w:tplc="0A780E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5777106"/>
    <w:multiLevelType w:val="hybridMultilevel"/>
    <w:tmpl w:val="6A2A241C"/>
    <w:lvl w:ilvl="0" w:tplc="B5FADC92">
      <w:start w:val="1"/>
      <w:numFmt w:val="bullet"/>
      <w:lvlText w:val="•"/>
      <w:lvlJc w:val="left"/>
      <w:pPr>
        <w:tabs>
          <w:tab w:val="num" w:pos="720"/>
        </w:tabs>
        <w:ind w:left="720" w:hanging="360"/>
      </w:pPr>
      <w:rPr>
        <w:rFonts w:ascii="Arial" w:hAnsi="Arial" w:hint="default"/>
      </w:rPr>
    </w:lvl>
    <w:lvl w:ilvl="1" w:tplc="537C2E46" w:tentative="1">
      <w:start w:val="1"/>
      <w:numFmt w:val="bullet"/>
      <w:lvlText w:val="•"/>
      <w:lvlJc w:val="left"/>
      <w:pPr>
        <w:tabs>
          <w:tab w:val="num" w:pos="1440"/>
        </w:tabs>
        <w:ind w:left="1440" w:hanging="360"/>
      </w:pPr>
      <w:rPr>
        <w:rFonts w:ascii="Arial" w:hAnsi="Arial" w:hint="default"/>
      </w:rPr>
    </w:lvl>
    <w:lvl w:ilvl="2" w:tplc="B6324F2C" w:tentative="1">
      <w:start w:val="1"/>
      <w:numFmt w:val="bullet"/>
      <w:lvlText w:val="•"/>
      <w:lvlJc w:val="left"/>
      <w:pPr>
        <w:tabs>
          <w:tab w:val="num" w:pos="2160"/>
        </w:tabs>
        <w:ind w:left="2160" w:hanging="360"/>
      </w:pPr>
      <w:rPr>
        <w:rFonts w:ascii="Arial" w:hAnsi="Arial" w:hint="default"/>
      </w:rPr>
    </w:lvl>
    <w:lvl w:ilvl="3" w:tplc="DFE6FEA8" w:tentative="1">
      <w:start w:val="1"/>
      <w:numFmt w:val="bullet"/>
      <w:lvlText w:val="•"/>
      <w:lvlJc w:val="left"/>
      <w:pPr>
        <w:tabs>
          <w:tab w:val="num" w:pos="2880"/>
        </w:tabs>
        <w:ind w:left="2880" w:hanging="360"/>
      </w:pPr>
      <w:rPr>
        <w:rFonts w:ascii="Arial" w:hAnsi="Arial" w:hint="default"/>
      </w:rPr>
    </w:lvl>
    <w:lvl w:ilvl="4" w:tplc="20585A02" w:tentative="1">
      <w:start w:val="1"/>
      <w:numFmt w:val="bullet"/>
      <w:lvlText w:val="•"/>
      <w:lvlJc w:val="left"/>
      <w:pPr>
        <w:tabs>
          <w:tab w:val="num" w:pos="3600"/>
        </w:tabs>
        <w:ind w:left="3600" w:hanging="360"/>
      </w:pPr>
      <w:rPr>
        <w:rFonts w:ascii="Arial" w:hAnsi="Arial" w:hint="default"/>
      </w:rPr>
    </w:lvl>
    <w:lvl w:ilvl="5" w:tplc="6F50BC20" w:tentative="1">
      <w:start w:val="1"/>
      <w:numFmt w:val="bullet"/>
      <w:lvlText w:val="•"/>
      <w:lvlJc w:val="left"/>
      <w:pPr>
        <w:tabs>
          <w:tab w:val="num" w:pos="4320"/>
        </w:tabs>
        <w:ind w:left="4320" w:hanging="360"/>
      </w:pPr>
      <w:rPr>
        <w:rFonts w:ascii="Arial" w:hAnsi="Arial" w:hint="default"/>
      </w:rPr>
    </w:lvl>
    <w:lvl w:ilvl="6" w:tplc="D1E6091E" w:tentative="1">
      <w:start w:val="1"/>
      <w:numFmt w:val="bullet"/>
      <w:lvlText w:val="•"/>
      <w:lvlJc w:val="left"/>
      <w:pPr>
        <w:tabs>
          <w:tab w:val="num" w:pos="5040"/>
        </w:tabs>
        <w:ind w:left="5040" w:hanging="360"/>
      </w:pPr>
      <w:rPr>
        <w:rFonts w:ascii="Arial" w:hAnsi="Arial" w:hint="default"/>
      </w:rPr>
    </w:lvl>
    <w:lvl w:ilvl="7" w:tplc="291ED016" w:tentative="1">
      <w:start w:val="1"/>
      <w:numFmt w:val="bullet"/>
      <w:lvlText w:val="•"/>
      <w:lvlJc w:val="left"/>
      <w:pPr>
        <w:tabs>
          <w:tab w:val="num" w:pos="5760"/>
        </w:tabs>
        <w:ind w:left="5760" w:hanging="360"/>
      </w:pPr>
      <w:rPr>
        <w:rFonts w:ascii="Arial" w:hAnsi="Arial" w:hint="default"/>
      </w:rPr>
    </w:lvl>
    <w:lvl w:ilvl="8" w:tplc="887EB07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54C"/>
    <w:rsid w:val="0000664F"/>
    <w:rsid w:val="0003213D"/>
    <w:rsid w:val="000365B2"/>
    <w:rsid w:val="000827DC"/>
    <w:rsid w:val="000938FF"/>
    <w:rsid w:val="000A38A5"/>
    <w:rsid w:val="000C04B2"/>
    <w:rsid w:val="000D10C5"/>
    <w:rsid w:val="000E6B3F"/>
    <w:rsid w:val="000F2426"/>
    <w:rsid w:val="00174311"/>
    <w:rsid w:val="001868F3"/>
    <w:rsid w:val="00196A79"/>
    <w:rsid w:val="001C6E2A"/>
    <w:rsid w:val="00206A89"/>
    <w:rsid w:val="00224B67"/>
    <w:rsid w:val="002B4646"/>
    <w:rsid w:val="002C1E7B"/>
    <w:rsid w:val="002E2D40"/>
    <w:rsid w:val="002F60FF"/>
    <w:rsid w:val="0030128B"/>
    <w:rsid w:val="0031347D"/>
    <w:rsid w:val="003163C6"/>
    <w:rsid w:val="00331B88"/>
    <w:rsid w:val="00365272"/>
    <w:rsid w:val="00372898"/>
    <w:rsid w:val="00380233"/>
    <w:rsid w:val="00382AE2"/>
    <w:rsid w:val="003853F3"/>
    <w:rsid w:val="00394AC9"/>
    <w:rsid w:val="003B0C86"/>
    <w:rsid w:val="003C654C"/>
    <w:rsid w:val="00444C9F"/>
    <w:rsid w:val="0044572A"/>
    <w:rsid w:val="004A6BD3"/>
    <w:rsid w:val="004B3712"/>
    <w:rsid w:val="004D7E37"/>
    <w:rsid w:val="004F1580"/>
    <w:rsid w:val="00533E4A"/>
    <w:rsid w:val="00552CE8"/>
    <w:rsid w:val="0057173E"/>
    <w:rsid w:val="005732DE"/>
    <w:rsid w:val="00590DC3"/>
    <w:rsid w:val="005941FD"/>
    <w:rsid w:val="005B05C3"/>
    <w:rsid w:val="005F6E9E"/>
    <w:rsid w:val="00614D7C"/>
    <w:rsid w:val="00646C15"/>
    <w:rsid w:val="00680362"/>
    <w:rsid w:val="006A6EB4"/>
    <w:rsid w:val="006B781A"/>
    <w:rsid w:val="006D320A"/>
    <w:rsid w:val="006E4515"/>
    <w:rsid w:val="006E5627"/>
    <w:rsid w:val="00710097"/>
    <w:rsid w:val="007179B7"/>
    <w:rsid w:val="00717FBC"/>
    <w:rsid w:val="007329B4"/>
    <w:rsid w:val="007345F5"/>
    <w:rsid w:val="007525F8"/>
    <w:rsid w:val="00787E03"/>
    <w:rsid w:val="007968BB"/>
    <w:rsid w:val="007B1AFA"/>
    <w:rsid w:val="007C0135"/>
    <w:rsid w:val="007C183E"/>
    <w:rsid w:val="007C7620"/>
    <w:rsid w:val="007E3D42"/>
    <w:rsid w:val="00811D21"/>
    <w:rsid w:val="008228CC"/>
    <w:rsid w:val="00837460"/>
    <w:rsid w:val="008979D4"/>
    <w:rsid w:val="008B7588"/>
    <w:rsid w:val="008F1826"/>
    <w:rsid w:val="00906E88"/>
    <w:rsid w:val="0091221F"/>
    <w:rsid w:val="00925789"/>
    <w:rsid w:val="0093311E"/>
    <w:rsid w:val="00943E8D"/>
    <w:rsid w:val="00947DAA"/>
    <w:rsid w:val="00957BD2"/>
    <w:rsid w:val="0097277A"/>
    <w:rsid w:val="0097759B"/>
    <w:rsid w:val="009935CD"/>
    <w:rsid w:val="009F6F04"/>
    <w:rsid w:val="00A17293"/>
    <w:rsid w:val="00A85812"/>
    <w:rsid w:val="00AC77B9"/>
    <w:rsid w:val="00AD6E60"/>
    <w:rsid w:val="00B111C3"/>
    <w:rsid w:val="00B23B95"/>
    <w:rsid w:val="00B35368"/>
    <w:rsid w:val="00B515EF"/>
    <w:rsid w:val="00B876BD"/>
    <w:rsid w:val="00B92E9C"/>
    <w:rsid w:val="00B954DD"/>
    <w:rsid w:val="00B9604B"/>
    <w:rsid w:val="00BB782B"/>
    <w:rsid w:val="00BC45B1"/>
    <w:rsid w:val="00BF193F"/>
    <w:rsid w:val="00C0605A"/>
    <w:rsid w:val="00C13732"/>
    <w:rsid w:val="00C41984"/>
    <w:rsid w:val="00CB16EB"/>
    <w:rsid w:val="00CB61C3"/>
    <w:rsid w:val="00CC096B"/>
    <w:rsid w:val="00CF0990"/>
    <w:rsid w:val="00CF2DE9"/>
    <w:rsid w:val="00D63A6B"/>
    <w:rsid w:val="00D63FAE"/>
    <w:rsid w:val="00D9267D"/>
    <w:rsid w:val="00DA270F"/>
    <w:rsid w:val="00DA4750"/>
    <w:rsid w:val="00DF0485"/>
    <w:rsid w:val="00DF7D5E"/>
    <w:rsid w:val="00E01F0B"/>
    <w:rsid w:val="00E10330"/>
    <w:rsid w:val="00E574C5"/>
    <w:rsid w:val="00E66734"/>
    <w:rsid w:val="00E7140E"/>
    <w:rsid w:val="00E878CA"/>
    <w:rsid w:val="00EA26AF"/>
    <w:rsid w:val="00EB30DF"/>
    <w:rsid w:val="00EB59DB"/>
    <w:rsid w:val="00F11AC0"/>
    <w:rsid w:val="00F5379C"/>
    <w:rsid w:val="00F568F5"/>
    <w:rsid w:val="00FD2162"/>
    <w:rsid w:val="00FE3ECF"/>
    <w:rsid w:val="00FF39D0"/>
    <w:rsid w:val="0713AF4E"/>
    <w:rsid w:val="07E23B42"/>
    <w:rsid w:val="170AAF0F"/>
    <w:rsid w:val="189A32A2"/>
    <w:rsid w:val="29E7B675"/>
    <w:rsid w:val="32BA4BF8"/>
    <w:rsid w:val="33C05A4C"/>
    <w:rsid w:val="36E8DBBB"/>
    <w:rsid w:val="389086B4"/>
    <w:rsid w:val="398E01BD"/>
    <w:rsid w:val="3B18D5BC"/>
    <w:rsid w:val="4C87A7AE"/>
    <w:rsid w:val="4E8C7C60"/>
    <w:rsid w:val="5684079C"/>
    <w:rsid w:val="593437D4"/>
    <w:rsid w:val="5BCF360C"/>
    <w:rsid w:val="60E0DF9E"/>
    <w:rsid w:val="68D03ACB"/>
    <w:rsid w:val="6C3F7759"/>
    <w:rsid w:val="6EF44EA2"/>
    <w:rsid w:val="7118D08B"/>
    <w:rsid w:val="772126B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34A28"/>
  <w15:chartTrackingRefBased/>
  <w15:docId w15:val="{F91C8365-B1C6-49D0-BF02-1F362994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E6B3F"/>
    <w:pPr>
      <w:keepNext/>
      <w:keepLines/>
      <w:spacing w:before="240" w:after="120"/>
      <w:outlineLvl w:val="0"/>
    </w:pPr>
    <w:rPr>
      <w:rFonts w:asciiTheme="majorHAnsi" w:eastAsiaTheme="majorEastAsia" w:hAnsiTheme="majorHAnsi" w:cstheme="majorBidi"/>
      <w:b/>
      <w:color w:val="2F5496" w:themeColor="accent1" w:themeShade="BF"/>
      <w:sz w:val="32"/>
      <w:szCs w:val="32"/>
    </w:rPr>
  </w:style>
  <w:style w:type="paragraph" w:styleId="Rubrik2">
    <w:name w:val="heading 2"/>
    <w:basedOn w:val="Normal"/>
    <w:next w:val="Normal"/>
    <w:link w:val="Rubrik2Char"/>
    <w:uiPriority w:val="9"/>
    <w:unhideWhenUsed/>
    <w:qFormat/>
    <w:rsid w:val="00B876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6D320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6D320A"/>
  </w:style>
  <w:style w:type="character" w:customStyle="1" w:styleId="eop">
    <w:name w:val="eop"/>
    <w:basedOn w:val="Standardstycketeckensnitt"/>
    <w:rsid w:val="006D320A"/>
  </w:style>
  <w:style w:type="character" w:styleId="Hyperlnk">
    <w:name w:val="Hyperlink"/>
    <w:basedOn w:val="Standardstycketeckensnitt"/>
    <w:uiPriority w:val="99"/>
    <w:unhideWhenUsed/>
    <w:rsid w:val="007C0135"/>
    <w:rPr>
      <w:color w:val="0563C1" w:themeColor="hyperlink"/>
      <w:u w:val="single"/>
    </w:rPr>
  </w:style>
  <w:style w:type="character" w:customStyle="1" w:styleId="Olstomnmnande1">
    <w:name w:val="Olöst omnämnande1"/>
    <w:basedOn w:val="Standardstycketeckensnitt"/>
    <w:uiPriority w:val="99"/>
    <w:semiHidden/>
    <w:unhideWhenUsed/>
    <w:rsid w:val="007C0135"/>
    <w:rPr>
      <w:color w:val="605E5C"/>
      <w:shd w:val="clear" w:color="auto" w:fill="E1DFDD"/>
    </w:rPr>
  </w:style>
  <w:style w:type="paragraph" w:styleId="Ingetavstnd">
    <w:name w:val="No Spacing"/>
    <w:uiPriority w:val="1"/>
    <w:qFormat/>
    <w:rsid w:val="007C0135"/>
    <w:pPr>
      <w:spacing w:after="0" w:line="240" w:lineRule="auto"/>
    </w:pPr>
  </w:style>
  <w:style w:type="character" w:customStyle="1" w:styleId="Rubrik1Char">
    <w:name w:val="Rubrik 1 Char"/>
    <w:basedOn w:val="Standardstycketeckensnitt"/>
    <w:link w:val="Rubrik1"/>
    <w:uiPriority w:val="9"/>
    <w:rsid w:val="000E6B3F"/>
    <w:rPr>
      <w:rFonts w:asciiTheme="majorHAnsi" w:eastAsiaTheme="majorEastAsia" w:hAnsiTheme="majorHAnsi" w:cstheme="majorBidi"/>
      <w:b/>
      <w:color w:val="2F5496" w:themeColor="accent1" w:themeShade="BF"/>
      <w:sz w:val="32"/>
      <w:szCs w:val="32"/>
    </w:rPr>
  </w:style>
  <w:style w:type="paragraph" w:styleId="Rubrik">
    <w:name w:val="Title"/>
    <w:basedOn w:val="Normal"/>
    <w:next w:val="Normal"/>
    <w:link w:val="RubrikChar"/>
    <w:uiPriority w:val="10"/>
    <w:qFormat/>
    <w:rsid w:val="007C76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C7620"/>
    <w:rPr>
      <w:rFonts w:asciiTheme="majorHAnsi" w:eastAsiaTheme="majorEastAsia" w:hAnsiTheme="majorHAnsi" w:cstheme="majorBidi"/>
      <w:spacing w:val="-10"/>
      <w:kern w:val="28"/>
      <w:sz w:val="56"/>
      <w:szCs w:val="56"/>
    </w:rPr>
  </w:style>
  <w:style w:type="character" w:styleId="Betoning">
    <w:name w:val="Emphasis"/>
    <w:basedOn w:val="Standardstycketeckensnitt"/>
    <w:uiPriority w:val="20"/>
    <w:qFormat/>
    <w:rsid w:val="007C7620"/>
    <w:rPr>
      <w:i/>
      <w:iCs/>
    </w:rPr>
  </w:style>
  <w:style w:type="character" w:customStyle="1" w:styleId="Rubrik2Char">
    <w:name w:val="Rubrik 2 Char"/>
    <w:basedOn w:val="Standardstycketeckensnitt"/>
    <w:link w:val="Rubrik2"/>
    <w:uiPriority w:val="9"/>
    <w:rsid w:val="00B876BD"/>
    <w:rPr>
      <w:rFonts w:asciiTheme="majorHAnsi" w:eastAsiaTheme="majorEastAsia" w:hAnsiTheme="majorHAnsi" w:cstheme="majorBidi"/>
      <w:color w:val="2F5496" w:themeColor="accent1" w:themeShade="BF"/>
      <w:sz w:val="26"/>
      <w:szCs w:val="26"/>
    </w:rPr>
  </w:style>
  <w:style w:type="paragraph" w:styleId="Ballongtext">
    <w:name w:val="Balloon Text"/>
    <w:basedOn w:val="Normal"/>
    <w:link w:val="BallongtextChar"/>
    <w:uiPriority w:val="99"/>
    <w:semiHidden/>
    <w:unhideWhenUsed/>
    <w:rsid w:val="0000664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0664F"/>
    <w:rPr>
      <w:rFonts w:ascii="Segoe UI" w:hAnsi="Segoe UI" w:cs="Segoe UI"/>
      <w:sz w:val="18"/>
      <w:szCs w:val="18"/>
    </w:rPr>
  </w:style>
  <w:style w:type="paragraph" w:styleId="Liststycke">
    <w:name w:val="List Paragraph"/>
    <w:basedOn w:val="Normal"/>
    <w:uiPriority w:val="34"/>
    <w:qFormat/>
    <w:rsid w:val="00CB61C3"/>
    <w:pPr>
      <w:spacing w:after="0" w:line="240" w:lineRule="auto"/>
      <w:ind w:left="720"/>
      <w:contextualSpacing/>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68036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80362"/>
  </w:style>
  <w:style w:type="paragraph" w:styleId="Sidfot">
    <w:name w:val="footer"/>
    <w:basedOn w:val="Normal"/>
    <w:link w:val="SidfotChar"/>
    <w:uiPriority w:val="99"/>
    <w:unhideWhenUsed/>
    <w:rsid w:val="0068036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80362"/>
  </w:style>
  <w:style w:type="character" w:styleId="Kommentarsreferens">
    <w:name w:val="annotation reference"/>
    <w:basedOn w:val="Standardstycketeckensnitt"/>
    <w:uiPriority w:val="99"/>
    <w:semiHidden/>
    <w:unhideWhenUsed/>
    <w:rsid w:val="00B35368"/>
    <w:rPr>
      <w:sz w:val="16"/>
      <w:szCs w:val="16"/>
    </w:rPr>
  </w:style>
  <w:style w:type="paragraph" w:styleId="Kommentarer">
    <w:name w:val="annotation text"/>
    <w:basedOn w:val="Normal"/>
    <w:link w:val="KommentarerChar"/>
    <w:uiPriority w:val="99"/>
    <w:unhideWhenUsed/>
    <w:rsid w:val="00B35368"/>
    <w:pPr>
      <w:spacing w:line="240" w:lineRule="auto"/>
    </w:pPr>
    <w:rPr>
      <w:sz w:val="20"/>
      <w:szCs w:val="20"/>
    </w:rPr>
  </w:style>
  <w:style w:type="character" w:customStyle="1" w:styleId="KommentarerChar">
    <w:name w:val="Kommentarer Char"/>
    <w:basedOn w:val="Standardstycketeckensnitt"/>
    <w:link w:val="Kommentarer"/>
    <w:uiPriority w:val="99"/>
    <w:rsid w:val="00B35368"/>
    <w:rPr>
      <w:sz w:val="20"/>
      <w:szCs w:val="20"/>
    </w:rPr>
  </w:style>
  <w:style w:type="paragraph" w:styleId="Kommentarsmne">
    <w:name w:val="annotation subject"/>
    <w:basedOn w:val="Kommentarer"/>
    <w:next w:val="Kommentarer"/>
    <w:link w:val="KommentarsmneChar"/>
    <w:uiPriority w:val="99"/>
    <w:semiHidden/>
    <w:unhideWhenUsed/>
    <w:rsid w:val="00B35368"/>
    <w:rPr>
      <w:b/>
      <w:bCs/>
    </w:rPr>
  </w:style>
  <w:style w:type="character" w:customStyle="1" w:styleId="KommentarsmneChar">
    <w:name w:val="Kommentarsämne Char"/>
    <w:basedOn w:val="KommentarerChar"/>
    <w:link w:val="Kommentarsmne"/>
    <w:uiPriority w:val="99"/>
    <w:semiHidden/>
    <w:rsid w:val="00B35368"/>
    <w:rPr>
      <w:b/>
      <w:bCs/>
      <w:sz w:val="20"/>
      <w:szCs w:val="20"/>
    </w:rPr>
  </w:style>
  <w:style w:type="character" w:styleId="AnvndHyperlnk">
    <w:name w:val="FollowedHyperlink"/>
    <w:basedOn w:val="Standardstycketeckensnitt"/>
    <w:uiPriority w:val="99"/>
    <w:semiHidden/>
    <w:unhideWhenUsed/>
    <w:rsid w:val="00C13732"/>
    <w:rPr>
      <w:color w:val="954F72" w:themeColor="followedHyperlink"/>
      <w:u w:val="single"/>
    </w:rPr>
  </w:style>
  <w:style w:type="paragraph" w:styleId="Normalwebb">
    <w:name w:val="Normal (Web)"/>
    <w:basedOn w:val="Normal"/>
    <w:uiPriority w:val="99"/>
    <w:semiHidden/>
    <w:unhideWhenUsed/>
    <w:rsid w:val="00BC45B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BF1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645">
      <w:bodyDiv w:val="1"/>
      <w:marLeft w:val="0"/>
      <w:marRight w:val="0"/>
      <w:marTop w:val="0"/>
      <w:marBottom w:val="0"/>
      <w:divBdr>
        <w:top w:val="none" w:sz="0" w:space="0" w:color="auto"/>
        <w:left w:val="none" w:sz="0" w:space="0" w:color="auto"/>
        <w:bottom w:val="none" w:sz="0" w:space="0" w:color="auto"/>
        <w:right w:val="none" w:sz="0" w:space="0" w:color="auto"/>
      </w:divBdr>
    </w:div>
    <w:div w:id="107548823">
      <w:bodyDiv w:val="1"/>
      <w:marLeft w:val="0"/>
      <w:marRight w:val="0"/>
      <w:marTop w:val="0"/>
      <w:marBottom w:val="0"/>
      <w:divBdr>
        <w:top w:val="none" w:sz="0" w:space="0" w:color="auto"/>
        <w:left w:val="none" w:sz="0" w:space="0" w:color="auto"/>
        <w:bottom w:val="none" w:sz="0" w:space="0" w:color="auto"/>
        <w:right w:val="none" w:sz="0" w:space="0" w:color="auto"/>
      </w:divBdr>
    </w:div>
    <w:div w:id="290324684">
      <w:bodyDiv w:val="1"/>
      <w:marLeft w:val="0"/>
      <w:marRight w:val="0"/>
      <w:marTop w:val="0"/>
      <w:marBottom w:val="0"/>
      <w:divBdr>
        <w:top w:val="none" w:sz="0" w:space="0" w:color="auto"/>
        <w:left w:val="none" w:sz="0" w:space="0" w:color="auto"/>
        <w:bottom w:val="none" w:sz="0" w:space="0" w:color="auto"/>
        <w:right w:val="none" w:sz="0" w:space="0" w:color="auto"/>
      </w:divBdr>
      <w:divsChild>
        <w:div w:id="696125951">
          <w:marLeft w:val="360"/>
          <w:marRight w:val="0"/>
          <w:marTop w:val="200"/>
          <w:marBottom w:val="0"/>
          <w:divBdr>
            <w:top w:val="none" w:sz="0" w:space="0" w:color="auto"/>
            <w:left w:val="none" w:sz="0" w:space="0" w:color="auto"/>
            <w:bottom w:val="none" w:sz="0" w:space="0" w:color="auto"/>
            <w:right w:val="none" w:sz="0" w:space="0" w:color="auto"/>
          </w:divBdr>
        </w:div>
      </w:divsChild>
    </w:div>
    <w:div w:id="520632500">
      <w:bodyDiv w:val="1"/>
      <w:marLeft w:val="0"/>
      <w:marRight w:val="0"/>
      <w:marTop w:val="0"/>
      <w:marBottom w:val="0"/>
      <w:divBdr>
        <w:top w:val="none" w:sz="0" w:space="0" w:color="auto"/>
        <w:left w:val="none" w:sz="0" w:space="0" w:color="auto"/>
        <w:bottom w:val="none" w:sz="0" w:space="0" w:color="auto"/>
        <w:right w:val="none" w:sz="0" w:space="0" w:color="auto"/>
      </w:divBdr>
    </w:div>
    <w:div w:id="915439593">
      <w:bodyDiv w:val="1"/>
      <w:marLeft w:val="0"/>
      <w:marRight w:val="0"/>
      <w:marTop w:val="0"/>
      <w:marBottom w:val="0"/>
      <w:divBdr>
        <w:top w:val="none" w:sz="0" w:space="0" w:color="auto"/>
        <w:left w:val="none" w:sz="0" w:space="0" w:color="auto"/>
        <w:bottom w:val="none" w:sz="0" w:space="0" w:color="auto"/>
        <w:right w:val="none" w:sz="0" w:space="0" w:color="auto"/>
      </w:divBdr>
    </w:div>
    <w:div w:id="945115067">
      <w:bodyDiv w:val="1"/>
      <w:marLeft w:val="0"/>
      <w:marRight w:val="0"/>
      <w:marTop w:val="0"/>
      <w:marBottom w:val="0"/>
      <w:divBdr>
        <w:top w:val="none" w:sz="0" w:space="0" w:color="auto"/>
        <w:left w:val="none" w:sz="0" w:space="0" w:color="auto"/>
        <w:bottom w:val="none" w:sz="0" w:space="0" w:color="auto"/>
        <w:right w:val="none" w:sz="0" w:space="0" w:color="auto"/>
      </w:divBdr>
    </w:div>
    <w:div w:id="992830877">
      <w:bodyDiv w:val="1"/>
      <w:marLeft w:val="0"/>
      <w:marRight w:val="0"/>
      <w:marTop w:val="0"/>
      <w:marBottom w:val="0"/>
      <w:divBdr>
        <w:top w:val="none" w:sz="0" w:space="0" w:color="auto"/>
        <w:left w:val="none" w:sz="0" w:space="0" w:color="auto"/>
        <w:bottom w:val="none" w:sz="0" w:space="0" w:color="auto"/>
        <w:right w:val="none" w:sz="0" w:space="0" w:color="auto"/>
      </w:divBdr>
    </w:div>
    <w:div w:id="1258902820">
      <w:bodyDiv w:val="1"/>
      <w:marLeft w:val="0"/>
      <w:marRight w:val="0"/>
      <w:marTop w:val="0"/>
      <w:marBottom w:val="0"/>
      <w:divBdr>
        <w:top w:val="none" w:sz="0" w:space="0" w:color="auto"/>
        <w:left w:val="none" w:sz="0" w:space="0" w:color="auto"/>
        <w:bottom w:val="none" w:sz="0" w:space="0" w:color="auto"/>
        <w:right w:val="none" w:sz="0" w:space="0" w:color="auto"/>
      </w:divBdr>
    </w:div>
    <w:div w:id="1509753243">
      <w:bodyDiv w:val="1"/>
      <w:marLeft w:val="0"/>
      <w:marRight w:val="0"/>
      <w:marTop w:val="0"/>
      <w:marBottom w:val="0"/>
      <w:divBdr>
        <w:top w:val="none" w:sz="0" w:space="0" w:color="auto"/>
        <w:left w:val="none" w:sz="0" w:space="0" w:color="auto"/>
        <w:bottom w:val="none" w:sz="0" w:space="0" w:color="auto"/>
        <w:right w:val="none" w:sz="0" w:space="0" w:color="auto"/>
      </w:divBdr>
      <w:divsChild>
        <w:div w:id="1673098952">
          <w:marLeft w:val="360"/>
          <w:marRight w:val="0"/>
          <w:marTop w:val="200"/>
          <w:marBottom w:val="0"/>
          <w:divBdr>
            <w:top w:val="none" w:sz="0" w:space="0" w:color="auto"/>
            <w:left w:val="none" w:sz="0" w:space="0" w:color="auto"/>
            <w:bottom w:val="none" w:sz="0" w:space="0" w:color="auto"/>
            <w:right w:val="none" w:sz="0" w:space="0" w:color="auto"/>
          </w:divBdr>
        </w:div>
        <w:div w:id="19834637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kr.se/download/18.1f376ad3177c89481f74d3e7/1617803235504/Broschyr_psykiskhalsa.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lkhalsomyndigheten.se/konf202109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177.se/Varmland/sjukdomar--besvar/psykiska-sjukdomar-och-besv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04A7F305B08A4B9AA679E396C95C6A" ma:contentTypeVersion="11" ma:contentTypeDescription="Create a new document." ma:contentTypeScope="" ma:versionID="a1834eb15a5f096f8c367986aea01d3c">
  <xsd:schema xmlns:xsd="http://www.w3.org/2001/XMLSchema" xmlns:xs="http://www.w3.org/2001/XMLSchema" xmlns:p="http://schemas.microsoft.com/office/2006/metadata/properties" xmlns:ns2="633971e3-9e36-4519-adc6-1a9cde84cdd5" xmlns:ns3="ec650a5c-4e06-4cc1-9901-2ca39ae83199" targetNamespace="http://schemas.microsoft.com/office/2006/metadata/properties" ma:root="true" ma:fieldsID="8b58532422b6ea3e3c2de44ae862fd65" ns2:_="" ns3:_="">
    <xsd:import namespace="633971e3-9e36-4519-adc6-1a9cde84cdd5"/>
    <xsd:import namespace="ec650a5c-4e06-4cc1-9901-2ca39ae831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971e3-9e36-4519-adc6-1a9cde84c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650a5c-4e06-4cc1-9901-2ca39ae831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CAB01-F710-4526-B4EF-D4D8B4471ABD}">
  <ds:schemaRefs>
    <ds:schemaRef ds:uri="http://schemas.openxmlformats.org/officeDocument/2006/bibliography"/>
  </ds:schemaRefs>
</ds:datastoreItem>
</file>

<file path=customXml/itemProps2.xml><?xml version="1.0" encoding="utf-8"?>
<ds:datastoreItem xmlns:ds="http://schemas.openxmlformats.org/officeDocument/2006/customXml" ds:itemID="{8621D95C-432B-4126-8172-88F042CE6639}">
  <ds:schemaRefs>
    <ds:schemaRef ds:uri="http://schemas.microsoft.com/sharepoint/v3/contenttype/forms"/>
  </ds:schemaRefs>
</ds:datastoreItem>
</file>

<file path=customXml/itemProps3.xml><?xml version="1.0" encoding="utf-8"?>
<ds:datastoreItem xmlns:ds="http://schemas.openxmlformats.org/officeDocument/2006/customXml" ds:itemID="{50F224AA-D087-426A-9A2E-999B1A87511F}">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633971e3-9e36-4519-adc6-1a9cde84cdd5"/>
    <ds:schemaRef ds:uri="ec650a5c-4e06-4cc1-9901-2ca39ae83199"/>
    <ds:schemaRef ds:uri="http://purl.org/dc/terms/"/>
  </ds:schemaRefs>
</ds:datastoreItem>
</file>

<file path=customXml/itemProps4.xml><?xml version="1.0" encoding="utf-8"?>
<ds:datastoreItem xmlns:ds="http://schemas.openxmlformats.org/officeDocument/2006/customXml" ds:itemID="{EB70E2F8-6C3B-4B7E-BC94-33DEA37C6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971e3-9e36-4519-adc6-1a9cde84cdd5"/>
    <ds:schemaRef ds:uri="ec650a5c-4e06-4cc1-9901-2ca39ae83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3231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Klingenberg</dc:creator>
  <cp:keywords/>
  <dc:description/>
  <cp:lastModifiedBy>Elisabeth Petersson</cp:lastModifiedBy>
  <cp:revision>2</cp:revision>
  <dcterms:created xsi:type="dcterms:W3CDTF">2021-06-08T14:37:00Z</dcterms:created>
  <dcterms:modified xsi:type="dcterms:W3CDTF">2021-06-08T14:37:00Z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0x010100C404A7F305B08A4B9AA679E396C95C6A</vt:lpwstr>
  </property>
  <property fmtid="{D5CDD505-2E9C-101B-9397-08002B2CF9AE}" pid="3" name="_NewReviewCycle">
    <vt:lpwstr/>
  </property>
  <property fmtid="{D5CDD505-2E9C-101B-9397-08002B2CF9AE}" pid="4" name="_AdHocReviewCycleID">
    <vt:i4>-1680561107</vt:i4>
  </property>
  <property fmtid="{D5CDD505-2E9C-101B-9397-08002B2CF9AE}" pid="5" name="_EmailSubject">
    <vt:lpwstr>Minnesanteckningar samordnarmöte</vt:lpwstr>
  </property>
  <property fmtid="{D5CDD505-2E9C-101B-9397-08002B2CF9AE}" pid="6" name="_AuthorEmail">
    <vt:lpwstr>jennie.palmberg@regiongavleborg.se</vt:lpwstr>
  </property>
  <property fmtid="{D5CDD505-2E9C-101B-9397-08002B2CF9AE}" pid="7" name="_AuthorEmailDisplayName">
    <vt:lpwstr>Palmberg Jennie - RUTVF - Folkhälsa och hållbarhet</vt:lpwstr>
  </property>
  <property fmtid="{D5CDD505-2E9C-101B-9397-08002B2CF9AE}" pid="8" name="_ReviewingToolsShownOnce">
    <vt:lpwstr/>
  </property>
</Properties>
</file>